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101D4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101D44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072AE" w:rsidRPr="00E072AE">
        <w:rPr>
          <w:rFonts w:asciiTheme="minorHAnsi" w:hAnsiTheme="minorHAnsi"/>
          <w:b/>
          <w:noProof/>
          <w:sz w:val="28"/>
          <w:szCs w:val="28"/>
        </w:rPr>
        <w:t>1</w:t>
      </w:r>
      <w:r w:rsidR="00440E2A">
        <w:rPr>
          <w:rFonts w:asciiTheme="minorHAnsi" w:hAnsiTheme="minorHAnsi"/>
          <w:b/>
          <w:noProof/>
          <w:sz w:val="28"/>
          <w:szCs w:val="28"/>
        </w:rPr>
        <w:t>8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101D4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101D44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Pr="008325FE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440E2A" w:rsidRDefault="00440E2A" w:rsidP="00440E2A">
      <w:pPr>
        <w:pStyle w:val="normal"/>
        <w:spacing w:after="0" w:line="240" w:lineRule="auto"/>
        <w:ind w:right="125"/>
        <w:jc w:val="both"/>
        <w:rPr>
          <w:rFonts w:asciiTheme="minorHAnsi" w:eastAsia="Arial" w:hAnsiTheme="minorHAnsi" w:cs="Arial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 xml:space="preserve">ΘΕΜΑ : ‘’  Απάντηση από το Γραφείο Τύπου του Δήμου Κω στην ανακοίνωση του Σύριζα </w:t>
      </w:r>
    </w:p>
    <w:p w:rsidR="00440E2A" w:rsidRDefault="00440E2A" w:rsidP="00440E2A">
      <w:pPr>
        <w:pStyle w:val="normal"/>
        <w:spacing w:after="0" w:line="240" w:lineRule="auto"/>
        <w:ind w:right="125"/>
        <w:jc w:val="both"/>
        <w:rPr>
          <w:rFonts w:asciiTheme="minorHAnsi" w:eastAsia="Arial" w:hAnsiTheme="minorHAnsi" w:cs="Arial"/>
          <w:sz w:val="24"/>
          <w:szCs w:val="24"/>
          <w:lang w:val="el-GR"/>
        </w:rPr>
      </w:pPr>
      <w:r>
        <w:rPr>
          <w:rFonts w:asciiTheme="minorHAnsi" w:eastAsia="Arial" w:hAnsiTheme="minorHAnsi" w:cs="Arial"/>
          <w:sz w:val="24"/>
          <w:szCs w:val="24"/>
          <w:lang w:val="el-GR"/>
        </w:rPr>
        <w:t xml:space="preserve">                   </w:t>
      </w: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Κω.’’</w:t>
      </w:r>
    </w:p>
    <w:p w:rsidR="00440E2A" w:rsidRPr="00440E2A" w:rsidRDefault="00440E2A" w:rsidP="00440E2A">
      <w:pPr>
        <w:pStyle w:val="normal"/>
        <w:spacing w:after="0" w:line="240" w:lineRule="auto"/>
        <w:ind w:right="125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</w:rPr>
        <w:t>T</w:t>
      </w: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α απολιθώματα του Σύριζα Κω της εποχής του 4</w:t>
      </w:r>
      <w:proofErr w:type="gramStart"/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% ,</w:t>
      </w:r>
      <w:proofErr w:type="gramEnd"/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 xml:space="preserve"> αναζητούν αντίπαλο στο πρόσωπο του Δημάρχου Κω, επιλέγοντας να εκδώσουν ανακοίνωση κατά του Δήμου Κω την ημέρα που δημοσιοποιήθηκε η σύλληψη στην Κω δύο ύποπτων </w:t>
      </w:r>
      <w:proofErr w:type="spellStart"/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τζιχαντιστών</w:t>
      </w:r>
      <w:proofErr w:type="spellEnd"/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Δεν θα το καταφέρουν, σε αυτή την προσπάθεια δημιουργίας τεχνητής έντασης και αποπροσανατολισμού, θα μείνουν μόνοι τους.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Όλοι αυτοί βρίσκονται σε μεγάλη απόσταση από την κοινωνία του νησιού και τα πραγματικά της προβλήματα.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Η δημοτική αρχή στηρίζεται σε μια μεγάλη και πλατειά κοινωνική και πολιτική πλειοψηφία, που την αποτελούν πολίτες από διαφορετικές πολιτικές αφετηρίες.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Δεν υπηρετεί κομματικές ή άλλες σκοπιμότητες.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Για εμάς πέρα και πάνω από όλα είναι η Κως και οι πολίτες της.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Υπερασπιζόμαστε την Κω του τουρισμού και της ασφάλειας των κατοίκων και των επισκεπτών μας και όχι την μετατροπή της σε αποθήκη ψυχών , όπως θέλουν κάποιοι που λειτουργούν σε ρόλο πέμπτης φάλαγγας και υπονομευτών του τουρισμού μας.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Η Κως θα δώσει αυτή τη μάχη ενωμένη, δεν θα δεχθεί τη δημιουργία κέντρου παράνομων μεταναστών και προσφύγων εφόσον δεν τηρούνται οι όροι και οι προϋποθέσεις που έχει θέσει.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Αυτοί που ονειρεύονται καταυλισμούς και λεηλασία των ευρωπαϊκών πόρων, με πρόσχημα το μεταναστευτικό, θα μείνουν με την όρεξη. Λογικές και πρακτικές τύπου ‘’</w:t>
      </w:r>
      <w:proofErr w:type="spellStart"/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Κάπτεν</w:t>
      </w:r>
      <w:proofErr w:type="spellEnd"/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-Ηλίας’’ θα αντιμετωπιστούν πλέον σκληρά και με απόλυτη εφαρμογή των νόμων.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Η Κως θα παραμείνει τουριστικός προορισμός και όσοι δεν το έχουν πάρει απόφαση να το πάρουν.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Οι αποφάσεις θα ληφθούν μέσα από ανοιχτές δημοκρατικές διαδικασίες και δημόσια διαβούλευση με τους φορείς.</w:t>
      </w:r>
    </w:p>
    <w:p w:rsidR="00440E2A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440E2A">
        <w:rPr>
          <w:rFonts w:asciiTheme="minorHAnsi" w:eastAsia="Arial" w:hAnsiTheme="minorHAnsi" w:cs="Arial"/>
          <w:sz w:val="24"/>
          <w:szCs w:val="24"/>
          <w:lang w:val="el-GR"/>
        </w:rPr>
        <w:t>Σε αυτή τη δημόσια διαβούλευση μπορούν να καταθέσουν όλοι τις απόψεις τους.</w:t>
      </w:r>
    </w:p>
    <w:p w:rsidR="00FD2D5C" w:rsidRPr="00440E2A" w:rsidRDefault="00440E2A" w:rsidP="00440E2A">
      <w:pPr>
        <w:pStyle w:val="normal"/>
        <w:spacing w:line="24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proofErr w:type="spellStart"/>
      <w:proofErr w:type="gramStart"/>
      <w:r w:rsidRPr="00440E2A">
        <w:rPr>
          <w:rFonts w:asciiTheme="minorHAnsi" w:eastAsia="Arial" w:hAnsiTheme="minorHAnsi" w:cs="Arial"/>
          <w:sz w:val="24"/>
          <w:szCs w:val="24"/>
        </w:rPr>
        <w:t>Δημοκρατικά</w:t>
      </w:r>
      <w:proofErr w:type="spellEnd"/>
      <w:r w:rsidRPr="00440E2A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440E2A">
        <w:rPr>
          <w:rFonts w:asciiTheme="minorHAnsi" w:eastAsia="Arial" w:hAnsiTheme="minorHAnsi" w:cs="Arial"/>
          <w:sz w:val="24"/>
          <w:szCs w:val="24"/>
        </w:rPr>
        <w:t>και</w:t>
      </w:r>
      <w:proofErr w:type="spellEnd"/>
      <w:r w:rsidRPr="00440E2A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440E2A">
        <w:rPr>
          <w:rFonts w:asciiTheme="minorHAnsi" w:eastAsia="Arial" w:hAnsiTheme="minorHAnsi" w:cs="Arial"/>
          <w:sz w:val="24"/>
          <w:szCs w:val="24"/>
        </w:rPr>
        <w:t>ελεύθερα</w:t>
      </w:r>
      <w:proofErr w:type="spellEnd"/>
      <w:r w:rsidRPr="00440E2A">
        <w:rPr>
          <w:rFonts w:asciiTheme="minorHAnsi" w:eastAsia="Arial" w:hAnsiTheme="minorHAnsi" w:cs="Arial"/>
          <w:sz w:val="24"/>
          <w:szCs w:val="24"/>
        </w:rPr>
        <w:t>.’’</w:t>
      </w:r>
      <w:proofErr w:type="gramEnd"/>
    </w:p>
    <w:sectPr w:rsidR="00FD2D5C" w:rsidRPr="00440E2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75" w:rsidRDefault="006D7375" w:rsidP="0034192E">
      <w:r>
        <w:separator/>
      </w:r>
    </w:p>
  </w:endnote>
  <w:endnote w:type="continuationSeparator" w:id="0">
    <w:p w:rsidR="006D7375" w:rsidRDefault="006D737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101D4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101D4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0E2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75" w:rsidRDefault="006D7375" w:rsidP="0034192E">
      <w:r>
        <w:separator/>
      </w:r>
    </w:p>
  </w:footnote>
  <w:footnote w:type="continuationSeparator" w:id="0">
    <w:p w:rsidR="006D7375" w:rsidRDefault="006D737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01D44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40E2A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D7375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22B78C-339E-4A59-A413-5A24AC2F8FCE}"/>
</file>

<file path=customXml/itemProps2.xml><?xml version="1.0" encoding="utf-8"?>
<ds:datastoreItem xmlns:ds="http://schemas.openxmlformats.org/officeDocument/2006/customXml" ds:itemID="{452AF614-3606-4054-B56A-CEB8EBC32DC0}"/>
</file>

<file path=customXml/itemProps3.xml><?xml version="1.0" encoding="utf-8"?>
<ds:datastoreItem xmlns:ds="http://schemas.openxmlformats.org/officeDocument/2006/customXml" ds:itemID="{3128162C-9FB7-40F8-96E8-ABBAB78BF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2015-11-18T10:24:00Z</dcterms:created>
  <dcterms:modified xsi:type="dcterms:W3CDTF">2015-11-18T10:24:00Z</dcterms:modified>
</cp:coreProperties>
</file>